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3EE6AC">
      <w:pPr>
        <w:pageBreakBefore/>
        <w:spacing w:before="0" w:after="120" w:line="288" w:lineRule="auto"/>
        <w:jc w:val="right"/>
        <w:rPr>
          <w:color w:val="auto"/>
        </w:rPr>
      </w:pPr>
      <w:bookmarkStart w:id="0" w:name="_GoBack"/>
      <w:bookmarkEnd w:id="0"/>
      <w:r>
        <w:rPr>
          <w:rFonts w:ascii="Times New Roman" w:hAnsi="Times New Roman" w:eastAsia="Times New Roman" w:cs="Times New Roman"/>
          <w:i/>
          <w:iCs/>
          <w:color w:val="auto"/>
          <w:sz w:val="22"/>
          <w:szCs w:val="22"/>
        </w:rPr>
        <w:t>Mẫu số 03 của Trường Đại học Sân khấu - Điện ảnh Hà Nội, thực hiện Điều 9, Điều 10 Nghị định số 334/2026/NĐ-CP ngày 20/8/2026 của Chính phủ</w:t>
      </w:r>
    </w:p>
    <w:p w14:paraId="6FE46B7E">
      <w:pPr>
        <w:spacing w:before="0" w:after="0" w:line="264" w:lineRule="auto"/>
        <w:jc w:val="center"/>
        <w:rPr>
          <w:rFonts w:ascii="Times New Roman" w:hAnsi="Times New Roman" w:eastAsia="Times New Roman" w:cs="Times New Roman"/>
          <w:b/>
          <w:bCs/>
          <w:color w:val="auto"/>
          <w:sz w:val="26"/>
          <w:szCs w:val="26"/>
        </w:rPr>
      </w:pPr>
    </w:p>
    <w:p w14:paraId="6C795E0C">
      <w:pPr>
        <w:spacing w:before="0" w:after="0" w:line="264" w:lineRule="auto"/>
        <w:jc w:val="center"/>
        <w:rPr>
          <w:color w:val="auto"/>
        </w:rPr>
      </w:pPr>
      <w:r>
        <w:rPr>
          <w:rFonts w:ascii="Times New Roman" w:hAnsi="Times New Roman" w:eastAsia="Times New Roman" w:cs="Times New Roman"/>
          <w:b/>
          <w:bCs/>
          <w:color w:val="auto"/>
          <w:sz w:val="26"/>
          <w:szCs w:val="26"/>
        </w:rPr>
        <w:t>CỘNG HÒA XÃ HỘI CHỦ NGHĨA VIỆT NAM</w:t>
      </w:r>
    </w:p>
    <w:p w14:paraId="58AFEFDA">
      <w:pPr>
        <w:spacing w:before="0" w:after="0" w:line="264" w:lineRule="auto"/>
        <w:jc w:val="center"/>
        <w:rPr>
          <w:color w:val="auto"/>
        </w:rPr>
      </w:pPr>
      <w:r>
        <w:rPr>
          <w:rFonts w:ascii="Times New Roman" w:hAnsi="Times New Roman" w:eastAsia="Times New Roman" w:cs="Times New Roman"/>
          <w:b/>
          <w:bCs/>
          <w:color w:val="auto"/>
          <w:sz w:val="28"/>
          <w:szCs w:val="28"/>
        </w:rPr>
        <w:t>Độc lập - Tự do - Hạnh phúc</w:t>
      </w:r>
    </w:p>
    <w:p w14:paraId="6E6DFF59">
      <w:pPr>
        <w:pBdr>
          <w:top w:val="single" w:color="000000" w:sz="6" w:space="1"/>
        </w:pBdr>
        <w:spacing w:before="120" w:after="60" w:line="240" w:lineRule="auto"/>
        <w:ind w:left="3000" w:right="3000"/>
        <w:rPr>
          <w:color w:val="auto"/>
        </w:rPr>
      </w:pPr>
    </w:p>
    <w:p w14:paraId="74977581">
      <w:pPr>
        <w:spacing w:before="0" w:after="0" w:line="288" w:lineRule="auto"/>
        <w:jc w:val="both"/>
        <w:rPr>
          <w:color w:val="auto"/>
          <w:sz w:val="16"/>
          <w:szCs w:val="16"/>
        </w:rPr>
      </w:pPr>
    </w:p>
    <w:p w14:paraId="4AD1A5AB">
      <w:pPr>
        <w:spacing w:before="0" w:after="0" w:line="264" w:lineRule="auto"/>
        <w:jc w:val="center"/>
        <w:rPr>
          <w:color w:val="auto"/>
        </w:rPr>
      </w:pPr>
      <w:r>
        <w:rPr>
          <w:rFonts w:ascii="Times New Roman" w:hAnsi="Times New Roman" w:eastAsia="Times New Roman" w:cs="Times New Roman"/>
          <w:b/>
          <w:bCs/>
          <w:color w:val="auto"/>
          <w:sz w:val="28"/>
          <w:szCs w:val="28"/>
        </w:rPr>
        <w:t>ĐƠN ĐỀ NGHỊ HƯỞNG CHÍNH SÁCH HỖ TRỢ NGƯỜI HỌC</w:t>
      </w:r>
    </w:p>
    <w:p w14:paraId="71648A58">
      <w:pPr>
        <w:spacing w:before="0" w:after="0" w:line="264" w:lineRule="auto"/>
        <w:jc w:val="center"/>
        <w:rPr>
          <w:color w:val="auto"/>
        </w:rPr>
      </w:pPr>
      <w:r>
        <w:rPr>
          <w:rFonts w:ascii="Times New Roman" w:hAnsi="Times New Roman" w:eastAsia="Times New Roman" w:cs="Times New Roman"/>
          <w:b/>
          <w:bCs/>
          <w:color w:val="auto"/>
          <w:sz w:val="28"/>
          <w:szCs w:val="28"/>
        </w:rPr>
        <w:t>VÀ ĐĂNG KÝ TÀI KHOẢN NGÂN HÀNG NHẬN CHI TRẢ</w:t>
      </w:r>
    </w:p>
    <w:p w14:paraId="533357CC">
      <w:pPr>
        <w:spacing w:before="0" w:after="0" w:line="264" w:lineRule="auto"/>
        <w:jc w:val="center"/>
        <w:rPr>
          <w:color w:val="auto"/>
          <w:sz w:val="24"/>
          <w:szCs w:val="24"/>
        </w:rPr>
      </w:pPr>
      <w:r>
        <w:rPr>
          <w:rFonts w:ascii="Times New Roman" w:hAnsi="Times New Roman" w:eastAsia="Times New Roman" w:cs="Times New Roman"/>
          <w:i/>
          <w:iCs/>
          <w:color w:val="auto"/>
          <w:sz w:val="24"/>
          <w:szCs w:val="24"/>
        </w:rPr>
        <w:t>(Dùng cho người học thuộc đối tượng quy định tại Điều 9 Nghị định số 334/2026/NĐ-CP)</w:t>
      </w:r>
    </w:p>
    <w:p w14:paraId="75798D9F">
      <w:pPr>
        <w:pBdr>
          <w:top w:val="single" w:color="000000" w:sz="6" w:space="1"/>
        </w:pBdr>
        <w:spacing w:before="120" w:after="60" w:line="240" w:lineRule="auto"/>
        <w:ind w:left="3900" w:right="3900"/>
        <w:rPr>
          <w:color w:val="auto"/>
        </w:rPr>
      </w:pPr>
    </w:p>
    <w:p w14:paraId="35ECF36B">
      <w:pPr>
        <w:spacing w:before="0" w:after="120" w:line="264" w:lineRule="auto"/>
        <w:jc w:val="center"/>
        <w:rPr>
          <w:rFonts w:ascii="Times New Roman" w:hAnsi="Times New Roman" w:eastAsia="Times New Roman" w:cs="Times New Roman"/>
          <w:color w:val="auto"/>
          <w:sz w:val="28"/>
          <w:szCs w:val="28"/>
        </w:rPr>
      </w:pPr>
      <w:r>
        <w:rPr>
          <w:rFonts w:ascii="Times New Roman" w:hAnsi="Times New Roman" w:eastAsia="Times New Roman" w:cs="Times New Roman"/>
          <w:color w:val="auto"/>
          <w:sz w:val="28"/>
          <w:szCs w:val="28"/>
        </w:rPr>
        <w:t>Kính gửi: - Hiệu trưởng Trường Đại học Sân khấu - Điện ảnh Hà Nội;</w:t>
      </w:r>
    </w:p>
    <w:p w14:paraId="39857A9E">
      <w:pPr>
        <w:spacing w:before="0" w:after="120" w:line="264" w:lineRule="auto"/>
        <w:jc w:val="center"/>
        <w:rPr>
          <w:color w:val="auto"/>
        </w:rPr>
      </w:pPr>
      <w:r>
        <w:rPr>
          <w:rFonts w:ascii="Times New Roman" w:hAnsi="Times New Roman" w:eastAsia="Times New Roman" w:cs="Times New Roman"/>
          <w:color w:val="auto"/>
          <w:sz w:val="28"/>
          <w:szCs w:val="28"/>
        </w:rPr>
        <w:t>- Phòng Khảo thí và Công tác Học sinh Sinh viên.</w:t>
      </w:r>
    </w:p>
    <w:p w14:paraId="15B818E9">
      <w:pPr>
        <w:spacing w:before="0" w:after="0" w:line="288" w:lineRule="auto"/>
        <w:jc w:val="both"/>
        <w:rPr>
          <w:color w:val="auto"/>
        </w:rPr>
      </w:pPr>
    </w:p>
    <w:p w14:paraId="77E951A4">
      <w:pPr>
        <w:tabs>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Họ và tên: </w:t>
      </w:r>
      <w:r>
        <w:rPr>
          <w:rFonts w:ascii="Times New Roman" w:hAnsi="Times New Roman" w:eastAsia="Times New Roman" w:cs="Times New Roman"/>
          <w:color w:val="auto"/>
          <w:sz w:val="28"/>
          <w:szCs w:val="28"/>
        </w:rPr>
        <w:tab/>
      </w:r>
    </w:p>
    <w:p w14:paraId="37A96B0F">
      <w:pPr>
        <w:tabs>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Ngày, tháng, năm sinh: </w:t>
      </w:r>
      <w:r>
        <w:rPr>
          <w:rFonts w:ascii="Times New Roman" w:hAnsi="Times New Roman" w:eastAsia="Times New Roman" w:cs="Times New Roman"/>
          <w:color w:val="auto"/>
          <w:sz w:val="28"/>
          <w:szCs w:val="28"/>
        </w:rPr>
        <w:tab/>
      </w:r>
    </w:p>
    <w:p w14:paraId="544326FA">
      <w:pPr>
        <w:tabs>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Số định danh cá nhân/căn cước: </w:t>
      </w:r>
      <w:r>
        <w:rPr>
          <w:rFonts w:ascii="Times New Roman" w:hAnsi="Times New Roman" w:eastAsia="Times New Roman" w:cs="Times New Roman"/>
          <w:color w:val="auto"/>
          <w:sz w:val="28"/>
          <w:szCs w:val="28"/>
        </w:rPr>
        <w:tab/>
      </w:r>
    </w:p>
    <w:p w14:paraId="0D4D74A0">
      <w:pPr>
        <w:tabs>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Lớp: </w:t>
      </w:r>
      <w:r>
        <w:rPr>
          <w:rFonts w:ascii="Times New Roman" w:hAnsi="Times New Roman" w:eastAsia="Times New Roman" w:cs="Times New Roman"/>
          <w:color w:val="auto"/>
          <w:sz w:val="28"/>
          <w:szCs w:val="28"/>
        </w:rPr>
        <w:tab/>
      </w:r>
    </w:p>
    <w:p w14:paraId="3525B82E">
      <w:pPr>
        <w:tabs>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Ngành/chuyên ngành đào tạo: </w:t>
      </w:r>
      <w:r>
        <w:rPr>
          <w:rFonts w:ascii="Times New Roman" w:hAnsi="Times New Roman" w:eastAsia="Times New Roman" w:cs="Times New Roman"/>
          <w:color w:val="auto"/>
          <w:sz w:val="28"/>
          <w:szCs w:val="28"/>
        </w:rPr>
        <w:tab/>
      </w:r>
    </w:p>
    <w:p w14:paraId="2186AF24">
      <w:pPr>
        <w:tabs>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Mã số sinh viên: </w:t>
      </w:r>
      <w:r>
        <w:rPr>
          <w:rFonts w:ascii="Times New Roman" w:hAnsi="Times New Roman" w:eastAsia="Times New Roman" w:cs="Times New Roman"/>
          <w:color w:val="auto"/>
          <w:sz w:val="28"/>
          <w:szCs w:val="28"/>
        </w:rPr>
        <w:tab/>
      </w:r>
    </w:p>
    <w:p w14:paraId="408460EC">
      <w:pPr>
        <w:tabs>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Số điện thoại: </w:t>
      </w:r>
      <w:r>
        <w:rPr>
          <w:rFonts w:ascii="Times New Roman" w:hAnsi="Times New Roman" w:eastAsia="Times New Roman" w:cs="Times New Roman"/>
          <w:color w:val="auto"/>
          <w:sz w:val="28"/>
          <w:szCs w:val="28"/>
        </w:rPr>
        <w:tab/>
      </w:r>
    </w:p>
    <w:p w14:paraId="5A5F9454">
      <w:pPr>
        <w:tabs>
          <w:tab w:val="right" w:leader="dot" w:pos="9071"/>
        </w:tabs>
        <w:spacing w:after="100" w:line="288" w:lineRule="auto"/>
        <w:rPr>
          <w:rFonts w:ascii="Times New Roman" w:hAnsi="Times New Roman" w:eastAsia="Times New Roman" w:cs="Times New Roman"/>
          <w:color w:val="auto"/>
          <w:sz w:val="28"/>
          <w:szCs w:val="28"/>
        </w:rPr>
      </w:pPr>
      <w:r>
        <w:rPr>
          <w:rFonts w:ascii="Times New Roman" w:hAnsi="Times New Roman" w:eastAsia="Times New Roman" w:cs="Times New Roman"/>
          <w:color w:val="auto"/>
          <w:sz w:val="28"/>
          <w:szCs w:val="28"/>
        </w:rPr>
        <w:t xml:space="preserve">Email: </w:t>
      </w:r>
      <w:r>
        <w:rPr>
          <w:rFonts w:ascii="Times New Roman" w:hAnsi="Times New Roman" w:eastAsia="Times New Roman" w:cs="Times New Roman"/>
          <w:color w:val="auto"/>
          <w:sz w:val="28"/>
          <w:szCs w:val="28"/>
        </w:rPr>
        <w:tab/>
      </w:r>
    </w:p>
    <w:p w14:paraId="6E11C7FC">
      <w:pPr>
        <w:tabs>
          <w:tab w:val="right" w:leader="dot" w:pos="9071"/>
        </w:tabs>
        <w:spacing w:after="100" w:line="288" w:lineRule="auto"/>
        <w:rPr>
          <w:rFonts w:ascii="Times New Roman" w:hAnsi="Times New Roman" w:eastAsia="Times New Roman" w:cs="Times New Roman"/>
          <w:color w:val="auto"/>
          <w:sz w:val="28"/>
          <w:szCs w:val="28"/>
        </w:rPr>
      </w:pPr>
    </w:p>
    <w:p w14:paraId="50573DE7">
      <w:pPr>
        <w:spacing w:before="0" w:after="40" w:line="288" w:lineRule="auto"/>
        <w:jc w:val="both"/>
        <w:rPr>
          <w:color w:val="auto"/>
        </w:rPr>
      </w:pPr>
      <w:r>
        <w:rPr>
          <w:rFonts w:ascii="Times New Roman" w:hAnsi="Times New Roman" w:eastAsia="Times New Roman" w:cs="Times New Roman"/>
          <w:b/>
          <w:bCs/>
          <w:color w:val="auto"/>
          <w:sz w:val="28"/>
          <w:szCs w:val="28"/>
        </w:rPr>
        <w:t xml:space="preserve">1. Đối tượng đề nghị hưởng chính sách </w:t>
      </w:r>
      <w:r>
        <w:rPr>
          <w:rFonts w:ascii="Times New Roman" w:hAnsi="Times New Roman" w:eastAsia="Times New Roman" w:cs="Times New Roman"/>
          <w:i/>
          <w:iCs/>
          <w:color w:val="auto"/>
          <w:sz w:val="28"/>
          <w:szCs w:val="28"/>
        </w:rPr>
        <w:t>(đánh dấu ✓ vào ô tương ứng):</w:t>
      </w:r>
    </w:p>
    <w:p w14:paraId="4859426E">
      <w:pPr>
        <w:spacing w:before="0" w:after="40" w:line="264" w:lineRule="auto"/>
        <w:ind w:left="709" w:hanging="340"/>
        <w:jc w:val="both"/>
        <w:rPr>
          <w:color w:val="auto"/>
        </w:rPr>
      </w:pPr>
      <w:r>
        <w:rPr>
          <w:rFonts w:ascii="Segoe UI Symbol" w:hAnsi="Segoe UI Symbol" w:eastAsia="Segoe UI Symbol" w:cs="Segoe UI Symbol"/>
          <w:color w:val="auto"/>
          <w:sz w:val="26"/>
          <w:szCs w:val="26"/>
        </w:rPr>
        <w:t xml:space="preserve">☐ </w:t>
      </w:r>
      <w:r>
        <w:rPr>
          <w:rFonts w:ascii="Times New Roman" w:hAnsi="Times New Roman" w:eastAsia="Times New Roman" w:cs="Times New Roman"/>
          <w:color w:val="auto"/>
          <w:sz w:val="26"/>
          <w:szCs w:val="26"/>
        </w:rPr>
        <w:t>Người học ngành, chuyên ngành thuộc lĩnh vực nghệ thuật có trong danh mục do Bộ trưởng Bộ Giáo dục và Đào tạo ban hành (khoản 2 Điều 9);</w:t>
      </w:r>
    </w:p>
    <w:p w14:paraId="70AB8704">
      <w:pPr>
        <w:spacing w:before="0" w:after="40" w:line="264" w:lineRule="auto"/>
        <w:ind w:left="709" w:hanging="340"/>
        <w:jc w:val="both"/>
        <w:rPr>
          <w:color w:val="auto"/>
        </w:rPr>
      </w:pPr>
      <w:r>
        <w:rPr>
          <w:rFonts w:ascii="Segoe UI Symbol" w:hAnsi="Segoe UI Symbol" w:eastAsia="Segoe UI Symbol" w:cs="Segoe UI Symbol"/>
          <w:color w:val="auto"/>
          <w:sz w:val="26"/>
          <w:szCs w:val="26"/>
        </w:rPr>
        <w:t xml:space="preserve">☐ </w:t>
      </w:r>
      <w:r>
        <w:rPr>
          <w:rFonts w:ascii="Times New Roman" w:hAnsi="Times New Roman" w:eastAsia="Times New Roman" w:cs="Times New Roman"/>
          <w:color w:val="auto"/>
          <w:sz w:val="26"/>
          <w:szCs w:val="26"/>
        </w:rPr>
        <w:t>Người học ngành, nghề đặc thù hoặc ngành, nghề cần thiết cho phát triển kinh tế - xã hội nhưng khó thu hút người học, thuộc danh mục do Bộ trưởng Bộ Giáo dục và Đào tạo ban hành (khoản 4 Điều 9).</w:t>
      </w:r>
    </w:p>
    <w:p w14:paraId="40C03F0C">
      <w:pPr>
        <w:spacing w:before="0" w:after="40" w:line="288" w:lineRule="auto"/>
        <w:jc w:val="both"/>
        <w:rPr>
          <w:color w:val="auto"/>
        </w:rPr>
      </w:pPr>
      <w:r>
        <w:rPr>
          <w:rFonts w:ascii="Times New Roman" w:hAnsi="Times New Roman" w:eastAsia="Times New Roman" w:cs="Times New Roman"/>
          <w:b/>
          <w:bCs/>
          <w:color w:val="auto"/>
          <w:sz w:val="28"/>
          <w:szCs w:val="28"/>
        </w:rPr>
        <w:t xml:space="preserve">2. Các chính sách hỗ trợ khác từ ngân sách nhà nước đang hưởng/đề nghị hưởng </w:t>
      </w:r>
      <w:r>
        <w:rPr>
          <w:rFonts w:ascii="Times New Roman" w:hAnsi="Times New Roman" w:eastAsia="Times New Roman" w:cs="Times New Roman"/>
          <w:i/>
          <w:iCs/>
          <w:color w:val="auto"/>
          <w:sz w:val="28"/>
          <w:szCs w:val="28"/>
        </w:rPr>
        <w:t>(phục vụ rà soát trùng lặp):</w:t>
      </w:r>
    </w:p>
    <w:p w14:paraId="6649223C">
      <w:pPr>
        <w:tabs>
          <w:tab w:val="right" w:leader="dot" w:pos="9071"/>
        </w:tabs>
        <w:spacing w:before="0" w:after="40" w:line="264" w:lineRule="auto"/>
        <w:ind w:left="709" w:hanging="340"/>
        <w:jc w:val="both"/>
        <w:rPr>
          <w:color w:val="auto"/>
        </w:rPr>
      </w:pPr>
      <w:r>
        <w:rPr>
          <w:rFonts w:ascii="Segoe UI Symbol" w:hAnsi="Segoe UI Symbol" w:eastAsia="Segoe UI Symbol" w:cs="Segoe UI Symbol"/>
          <w:color w:val="auto"/>
          <w:sz w:val="26"/>
          <w:szCs w:val="26"/>
        </w:rPr>
        <w:t xml:space="preserve">☐ </w:t>
      </w:r>
      <w:r>
        <w:rPr>
          <w:rFonts w:ascii="Times New Roman" w:hAnsi="Times New Roman" w:eastAsia="Times New Roman" w:cs="Times New Roman"/>
          <w:color w:val="auto"/>
          <w:sz w:val="26"/>
          <w:szCs w:val="26"/>
        </w:rPr>
        <w:t xml:space="preserve">Miễn, giảm học phí theo Nghị định số 238/2025/NĐ-CP (ghi rõ diện): </w:t>
      </w:r>
      <w:r>
        <w:rPr>
          <w:rFonts w:ascii="Times New Roman" w:hAnsi="Times New Roman" w:eastAsia="Times New Roman" w:cs="Times New Roman"/>
          <w:color w:val="auto"/>
          <w:sz w:val="26"/>
          <w:szCs w:val="26"/>
        </w:rPr>
        <w:tab/>
      </w:r>
    </w:p>
    <w:p w14:paraId="450D2EF5">
      <w:pPr>
        <w:tabs>
          <w:tab w:val="right" w:leader="dot" w:pos="9071"/>
        </w:tabs>
        <w:spacing w:before="0" w:after="40" w:line="264" w:lineRule="auto"/>
        <w:ind w:left="709" w:hanging="340"/>
        <w:jc w:val="both"/>
        <w:rPr>
          <w:color w:val="auto"/>
        </w:rPr>
      </w:pPr>
      <w:r>
        <w:rPr>
          <w:rFonts w:ascii="Segoe UI Symbol" w:hAnsi="Segoe UI Symbol" w:eastAsia="Segoe UI Symbol" w:cs="Segoe UI Symbol"/>
          <w:color w:val="auto"/>
          <w:sz w:val="26"/>
          <w:szCs w:val="26"/>
        </w:rPr>
        <w:t xml:space="preserve">☐ </w:t>
      </w:r>
      <w:r>
        <w:rPr>
          <w:rFonts w:ascii="Times New Roman" w:hAnsi="Times New Roman" w:eastAsia="Times New Roman" w:cs="Times New Roman"/>
          <w:color w:val="auto"/>
          <w:sz w:val="26"/>
          <w:szCs w:val="26"/>
        </w:rPr>
        <w:t xml:space="preserve">Học bổng, hỗ trợ khác (ghi rõ): </w:t>
      </w:r>
      <w:r>
        <w:rPr>
          <w:rFonts w:ascii="Times New Roman" w:hAnsi="Times New Roman" w:eastAsia="Times New Roman" w:cs="Times New Roman"/>
          <w:color w:val="auto"/>
          <w:sz w:val="26"/>
          <w:szCs w:val="26"/>
        </w:rPr>
        <w:tab/>
      </w:r>
    </w:p>
    <w:p w14:paraId="47D4AD1A">
      <w:pPr>
        <w:spacing w:before="0" w:after="40" w:line="264" w:lineRule="auto"/>
        <w:ind w:left="709" w:hanging="340"/>
        <w:jc w:val="both"/>
        <w:rPr>
          <w:color w:val="auto"/>
        </w:rPr>
      </w:pPr>
      <w:r>
        <w:rPr>
          <w:rFonts w:ascii="Segoe UI Symbol" w:hAnsi="Segoe UI Symbol" w:eastAsia="Segoe UI Symbol" w:cs="Segoe UI Symbol"/>
          <w:color w:val="auto"/>
          <w:sz w:val="26"/>
          <w:szCs w:val="26"/>
        </w:rPr>
        <w:t xml:space="preserve">☐ </w:t>
      </w:r>
      <w:r>
        <w:rPr>
          <w:rFonts w:ascii="Times New Roman" w:hAnsi="Times New Roman" w:eastAsia="Times New Roman" w:cs="Times New Roman"/>
          <w:color w:val="auto"/>
          <w:sz w:val="26"/>
          <w:szCs w:val="26"/>
        </w:rPr>
        <w:t>Không hưởng chính sách hỗ trợ nào khác từ ngân sách nhà nước.</w:t>
      </w:r>
    </w:p>
    <w:p w14:paraId="6D238CB9">
      <w:pPr>
        <w:spacing w:before="0" w:after="40" w:line="288" w:lineRule="auto"/>
        <w:jc w:val="both"/>
        <w:rPr>
          <w:color w:val="auto"/>
        </w:rPr>
      </w:pPr>
      <w:r>
        <w:rPr>
          <w:rFonts w:ascii="Times New Roman" w:hAnsi="Times New Roman" w:eastAsia="Times New Roman" w:cs="Times New Roman"/>
          <w:b/>
          <w:bCs/>
          <w:color w:val="auto"/>
          <w:sz w:val="28"/>
          <w:szCs w:val="28"/>
        </w:rPr>
        <w:t xml:space="preserve">3. Thông tin tài khoản ngân hàng nhận chi trả </w:t>
      </w:r>
      <w:r>
        <w:rPr>
          <w:rFonts w:ascii="Times New Roman" w:hAnsi="Times New Roman" w:eastAsia="Times New Roman" w:cs="Times New Roman"/>
          <w:i/>
          <w:iCs/>
          <w:color w:val="auto"/>
          <w:sz w:val="28"/>
          <w:szCs w:val="28"/>
        </w:rPr>
        <w:t>(tài khoản chính chủ, đứng tên người học):</w:t>
      </w:r>
    </w:p>
    <w:p w14:paraId="488A1BB8">
      <w:pPr>
        <w:tabs>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Chủ tài khoản: </w:t>
      </w:r>
      <w:r>
        <w:rPr>
          <w:rFonts w:ascii="Times New Roman" w:hAnsi="Times New Roman" w:eastAsia="Times New Roman" w:cs="Times New Roman"/>
          <w:color w:val="auto"/>
          <w:sz w:val="28"/>
          <w:szCs w:val="28"/>
        </w:rPr>
        <w:tab/>
      </w:r>
    </w:p>
    <w:p w14:paraId="10BA668C">
      <w:pPr>
        <w:tabs>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Số tài khoản: </w:t>
      </w:r>
      <w:r>
        <w:rPr>
          <w:rFonts w:ascii="Times New Roman" w:hAnsi="Times New Roman" w:eastAsia="Times New Roman" w:cs="Times New Roman"/>
          <w:color w:val="auto"/>
          <w:sz w:val="28"/>
          <w:szCs w:val="28"/>
        </w:rPr>
        <w:tab/>
      </w:r>
    </w:p>
    <w:p w14:paraId="7A18DB3D">
      <w:pPr>
        <w:tabs>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Tại ngân hàng: </w:t>
      </w:r>
      <w:r>
        <w:rPr>
          <w:rFonts w:ascii="Times New Roman" w:hAnsi="Times New Roman" w:eastAsia="Times New Roman" w:cs="Times New Roman"/>
          <w:color w:val="auto"/>
          <w:sz w:val="28"/>
          <w:szCs w:val="28"/>
        </w:rPr>
        <w:tab/>
      </w:r>
    </w:p>
    <w:p w14:paraId="4ECDD6C2">
      <w:pPr>
        <w:tabs>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Chi nhánh: </w:t>
      </w:r>
      <w:r>
        <w:rPr>
          <w:rFonts w:ascii="Times New Roman" w:hAnsi="Times New Roman" w:eastAsia="Times New Roman" w:cs="Times New Roman"/>
          <w:color w:val="auto"/>
          <w:sz w:val="28"/>
          <w:szCs w:val="28"/>
        </w:rPr>
        <w:tab/>
      </w:r>
    </w:p>
    <w:p w14:paraId="3BCB891C">
      <w:pPr>
        <w:spacing w:before="80" w:after="80" w:line="288" w:lineRule="auto"/>
        <w:ind w:firstLine="567"/>
        <w:jc w:val="both"/>
        <w:rPr>
          <w:color w:val="auto"/>
        </w:rPr>
      </w:pPr>
      <w:r>
        <w:rPr>
          <w:rFonts w:ascii="Times New Roman" w:hAnsi="Times New Roman" w:eastAsia="Times New Roman" w:cs="Times New Roman"/>
          <w:color w:val="auto"/>
          <w:sz w:val="28"/>
          <w:szCs w:val="28"/>
        </w:rPr>
        <w:t>Căn cứ Điều 9, Điều 10 Nghị định số 334/2026/NĐ-CP ngày 20/8/2026 của Chính phủ, tôi làm đơn này đề nghị Nhà trường xét duyệt cho tôi được hưởng chính sách hỗ trợ người học và chi trả trực tiếp vào tài khoản ngân hàng nêu trên. Tôi xin cam đoan: thông tin kê khai là đúng sự thật, tài khoản ngân hàng là tài khoản chính chủ; khi thay đổi thông tin tài khoản, tôi thông báo bằng văn bản cho Nhà trường trước kỳ chi trả tiếp theo ít nhất 10 ngày làm việc (điểm e khoản 3 Điều 10); tôi hoàn trả kinh phí theo quy định nếu thuộc trường hợp phải bồi hoàn (điểm b khoản 4 Điều 10) và chịu trách nhiệm trước pháp luật về nội dung kê khai.</w:t>
      </w:r>
    </w:p>
    <w:p w14:paraId="197D024B">
      <w:pPr>
        <w:spacing w:before="0" w:after="0" w:line="288" w:lineRule="auto"/>
        <w:jc w:val="both"/>
        <w:rPr>
          <w:color w:val="auto"/>
        </w:rPr>
      </w:pPr>
    </w:p>
    <w:tbl>
      <w:tblPr>
        <w:tblStyle w:val="9"/>
        <w:tblW w:w="9071" w:type="dxa"/>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autofit"/>
        <w:tblCellMar>
          <w:top w:w="0" w:type="dxa"/>
          <w:left w:w="10" w:type="dxa"/>
          <w:bottom w:w="0" w:type="dxa"/>
          <w:right w:w="10" w:type="dxa"/>
        </w:tblCellMar>
      </w:tblPr>
      <w:tblGrid>
        <w:gridCol w:w="3700"/>
        <w:gridCol w:w="5371"/>
      </w:tblGrid>
      <w:tr w14:paraId="1D34642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PrEx>
        <w:tc>
          <w:tcPr>
            <w:tcW w:w="3700" w:type="dxa"/>
            <w:tcBorders>
              <w:top w:val="nil"/>
              <w:left w:val="nil"/>
              <w:bottom w:val="nil"/>
              <w:right w:val="nil"/>
            </w:tcBorders>
            <w:tcMar>
              <w:top w:w="60" w:type="dxa"/>
              <w:left w:w="100" w:type="dxa"/>
              <w:bottom w:w="60" w:type="dxa"/>
              <w:right w:w="100" w:type="dxa"/>
            </w:tcMar>
            <w:vAlign w:val="top"/>
          </w:tcPr>
          <w:p w14:paraId="32839E1D">
            <w:pPr>
              <w:spacing w:before="0" w:after="80" w:line="288" w:lineRule="auto"/>
              <w:ind w:firstLine="567"/>
              <w:jc w:val="both"/>
              <w:rPr>
                <w:color w:val="auto"/>
              </w:rPr>
            </w:pPr>
          </w:p>
        </w:tc>
        <w:tc>
          <w:tcPr>
            <w:tcW w:w="5371" w:type="dxa"/>
            <w:tcBorders>
              <w:top w:val="nil"/>
              <w:left w:val="nil"/>
              <w:bottom w:val="nil"/>
              <w:right w:val="nil"/>
            </w:tcBorders>
            <w:tcMar>
              <w:top w:w="60" w:type="dxa"/>
              <w:left w:w="100" w:type="dxa"/>
              <w:bottom w:w="60" w:type="dxa"/>
              <w:right w:w="100" w:type="dxa"/>
            </w:tcMar>
            <w:vAlign w:val="top"/>
          </w:tcPr>
          <w:p w14:paraId="658AB8B3">
            <w:pPr>
              <w:spacing w:before="0" w:after="0" w:line="264" w:lineRule="auto"/>
              <w:jc w:val="center"/>
              <w:rPr>
                <w:color w:val="auto"/>
              </w:rPr>
            </w:pPr>
            <w:r>
              <w:rPr>
                <w:rFonts w:ascii="Times New Roman" w:hAnsi="Times New Roman" w:eastAsia="Times New Roman" w:cs="Times New Roman"/>
                <w:i/>
                <w:iCs/>
                <w:color w:val="auto"/>
                <w:sz w:val="26"/>
                <w:szCs w:val="26"/>
              </w:rPr>
              <w:t>Hà Nội, ngày … tháng … năm 20…</w:t>
            </w:r>
          </w:p>
          <w:p w14:paraId="4509C8AD">
            <w:pPr>
              <w:spacing w:before="0" w:after="0" w:line="264" w:lineRule="auto"/>
              <w:jc w:val="center"/>
              <w:rPr>
                <w:color w:val="auto"/>
              </w:rPr>
            </w:pPr>
            <w:r>
              <w:rPr>
                <w:rFonts w:ascii="Times New Roman" w:hAnsi="Times New Roman" w:eastAsia="Times New Roman" w:cs="Times New Roman"/>
                <w:b/>
                <w:bCs/>
                <w:color w:val="auto"/>
                <w:sz w:val="28"/>
                <w:szCs w:val="28"/>
              </w:rPr>
              <w:t>NGƯỜI LÀM ĐƠN</w:t>
            </w:r>
          </w:p>
          <w:p w14:paraId="51A065DD">
            <w:pPr>
              <w:spacing w:before="0" w:after="0" w:line="264" w:lineRule="auto"/>
              <w:jc w:val="center"/>
              <w:rPr>
                <w:color w:val="auto"/>
              </w:rPr>
            </w:pPr>
            <w:r>
              <w:rPr>
                <w:rFonts w:ascii="Times New Roman" w:hAnsi="Times New Roman" w:eastAsia="Times New Roman" w:cs="Times New Roman"/>
                <w:i/>
                <w:iCs/>
                <w:color w:val="auto"/>
                <w:sz w:val="28"/>
                <w:szCs w:val="28"/>
              </w:rPr>
              <w:t>(Ký tên và ghi rõ họ tên)</w:t>
            </w:r>
          </w:p>
          <w:p w14:paraId="565392B9">
            <w:pPr>
              <w:spacing w:before="0" w:after="0" w:line="288" w:lineRule="auto"/>
              <w:jc w:val="both"/>
              <w:rPr>
                <w:color w:val="auto"/>
              </w:rPr>
            </w:pPr>
          </w:p>
          <w:p w14:paraId="044DF6B6">
            <w:pPr>
              <w:spacing w:before="0" w:after="0" w:line="288" w:lineRule="auto"/>
              <w:jc w:val="both"/>
              <w:rPr>
                <w:color w:val="auto"/>
              </w:rPr>
            </w:pPr>
          </w:p>
          <w:p w14:paraId="2BB792D4">
            <w:pPr>
              <w:spacing w:before="0" w:after="0" w:line="288" w:lineRule="auto"/>
              <w:jc w:val="both"/>
              <w:rPr>
                <w:color w:val="auto"/>
              </w:rPr>
            </w:pPr>
          </w:p>
        </w:tc>
      </w:tr>
    </w:tbl>
    <w:p w14:paraId="42664733">
      <w:pPr>
        <w:spacing w:before="0" w:after="0" w:line="288" w:lineRule="auto"/>
        <w:jc w:val="both"/>
        <w:rPr>
          <w:color w:val="auto"/>
        </w:rPr>
      </w:pPr>
    </w:p>
    <w:p w14:paraId="3E3CCCB6">
      <w:pPr>
        <w:spacing w:before="0" w:after="0" w:line="288" w:lineRule="auto"/>
        <w:jc w:val="both"/>
        <w:rPr>
          <w:color w:val="auto"/>
        </w:rPr>
      </w:pPr>
    </w:p>
    <w:p w14:paraId="3AED7CE7">
      <w:pPr>
        <w:spacing w:before="0" w:after="0" w:line="288" w:lineRule="auto"/>
        <w:jc w:val="both"/>
        <w:rPr>
          <w:color w:val="auto"/>
        </w:rPr>
      </w:pPr>
    </w:p>
    <w:p w14:paraId="79A2328B">
      <w:pPr>
        <w:spacing w:before="0" w:after="0" w:line="288" w:lineRule="auto"/>
        <w:jc w:val="both"/>
        <w:rPr>
          <w:color w:val="auto"/>
        </w:rPr>
      </w:pPr>
    </w:p>
    <w:tbl>
      <w:tblPr>
        <w:tblStyle w:val="9"/>
        <w:tblW w:w="9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417"/>
      </w:tblGrid>
      <w:tr w14:paraId="146C6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9417" w:type="dxa"/>
            <w:tcBorders>
              <w:top w:val="single" w:color="000000" w:sz="4" w:space="0"/>
              <w:left w:val="single" w:color="000000" w:sz="4" w:space="0"/>
              <w:bottom w:val="single" w:color="000000" w:sz="4" w:space="0"/>
              <w:right w:val="single" w:color="000000" w:sz="4" w:space="0"/>
            </w:tcBorders>
            <w:shd w:val="clear" w:color="auto" w:fill="E7E6E6"/>
            <w:tcMar>
              <w:top w:w="60" w:type="dxa"/>
              <w:left w:w="100" w:type="dxa"/>
              <w:bottom w:w="60" w:type="dxa"/>
              <w:right w:w="100" w:type="dxa"/>
            </w:tcMar>
            <w:vAlign w:val="center"/>
          </w:tcPr>
          <w:p w14:paraId="5AF1EBC4">
            <w:pPr>
              <w:keepNext/>
              <w:spacing w:before="0" w:after="30" w:line="252" w:lineRule="auto"/>
              <w:jc w:val="center"/>
              <w:rPr>
                <w:color w:val="auto"/>
              </w:rPr>
            </w:pPr>
            <w:r>
              <w:rPr>
                <w:rFonts w:ascii="Times New Roman" w:hAnsi="Times New Roman" w:eastAsia="Times New Roman" w:cs="Times New Roman"/>
                <w:b/>
                <w:bCs/>
                <w:color w:val="auto"/>
                <w:sz w:val="24"/>
                <w:szCs w:val="24"/>
              </w:rPr>
              <w:t>PHẦN XÉT DUYỆT (dành cho Phòng Khảo thí và Công tác Học sinh Sinh viên)</w:t>
            </w:r>
          </w:p>
        </w:tc>
      </w:tr>
      <w:tr w14:paraId="04E25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941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top"/>
          </w:tcPr>
          <w:p w14:paraId="581C2008">
            <w:pPr>
              <w:keepNext w:val="0"/>
              <w:keepLines w:val="0"/>
              <w:widowControl/>
              <w:kinsoku/>
              <w:wordWrap/>
              <w:overflowPunct/>
              <w:topLinePunct w:val="0"/>
              <w:autoSpaceDE/>
              <w:autoSpaceDN/>
              <w:bidi w:val="0"/>
              <w:adjustRightInd/>
              <w:snapToGrid/>
              <w:spacing w:before="181" w:beforeLines="50" w:after="30" w:line="252" w:lineRule="auto"/>
              <w:jc w:val="left"/>
              <w:textAlignment w:val="auto"/>
              <w:rPr>
                <w:rFonts w:ascii="Times New Roman" w:hAnsi="Times New Roman" w:eastAsia="Times New Roman" w:cs="Times New Roman"/>
                <w:color w:val="auto"/>
                <w:sz w:val="24"/>
                <w:szCs w:val="24"/>
              </w:rPr>
            </w:pPr>
            <w:r>
              <w:rPr>
                <w:rFonts w:ascii="Times New Roman" w:hAnsi="Times New Roman" w:eastAsia="Times New Roman" w:cs="Times New Roman"/>
                <w:color w:val="auto"/>
                <w:sz w:val="24"/>
                <w:szCs w:val="24"/>
              </w:rPr>
              <w:t>Ngày tiếp nhận: ……/……/20……</w:t>
            </w:r>
          </w:p>
          <w:p w14:paraId="26C93314">
            <w:pPr>
              <w:keepNext w:val="0"/>
              <w:keepLines w:val="0"/>
              <w:widowControl/>
              <w:kinsoku/>
              <w:wordWrap/>
              <w:overflowPunct/>
              <w:topLinePunct w:val="0"/>
              <w:autoSpaceDE/>
              <w:autoSpaceDN/>
              <w:bidi w:val="0"/>
              <w:adjustRightInd/>
              <w:snapToGrid/>
              <w:spacing w:before="181" w:beforeLines="50" w:after="30" w:line="252" w:lineRule="auto"/>
              <w:jc w:val="left"/>
              <w:textAlignment w:val="auto"/>
              <w:rPr>
                <w:rFonts w:ascii="Times New Roman" w:hAnsi="Times New Roman" w:eastAsia="Times New Roman" w:cs="Times New Roman"/>
                <w:color w:val="auto"/>
                <w:sz w:val="24"/>
                <w:szCs w:val="24"/>
              </w:rPr>
            </w:pPr>
            <w:r>
              <w:rPr>
                <w:rFonts w:ascii="Times New Roman" w:hAnsi="Times New Roman" w:eastAsia="Times New Roman" w:cs="Times New Roman"/>
                <w:color w:val="auto"/>
                <w:sz w:val="24"/>
                <w:szCs w:val="24"/>
              </w:rPr>
              <w:t>Đối tượng: ☐ Thuộc danh mục ngành, nghề áp dụng  ☐ Không thuộc danh mục</w:t>
            </w:r>
          </w:p>
          <w:p w14:paraId="4EEB8771">
            <w:pPr>
              <w:keepNext w:val="0"/>
              <w:keepLines w:val="0"/>
              <w:widowControl/>
              <w:kinsoku/>
              <w:wordWrap/>
              <w:overflowPunct/>
              <w:topLinePunct w:val="0"/>
              <w:autoSpaceDE/>
              <w:autoSpaceDN/>
              <w:bidi w:val="0"/>
              <w:adjustRightInd/>
              <w:snapToGrid/>
              <w:spacing w:before="181" w:beforeLines="50" w:after="30" w:line="252" w:lineRule="auto"/>
              <w:jc w:val="left"/>
              <w:textAlignment w:val="auto"/>
              <w:rPr>
                <w:rFonts w:ascii="Times New Roman" w:hAnsi="Times New Roman" w:eastAsia="Times New Roman" w:cs="Times New Roman"/>
                <w:color w:val="auto"/>
                <w:sz w:val="24"/>
                <w:szCs w:val="24"/>
              </w:rPr>
            </w:pPr>
            <w:r>
              <w:rPr>
                <w:rFonts w:ascii="Times New Roman" w:hAnsi="Times New Roman" w:eastAsia="Times New Roman" w:cs="Times New Roman"/>
                <w:color w:val="auto"/>
                <w:sz w:val="24"/>
                <w:szCs w:val="24"/>
              </w:rPr>
              <w:t>Tài khoản ngân hàng: ☐ Chính chủ, hợp lệ  ☐ Cần bổ sung, điều chỉnh</w:t>
            </w:r>
          </w:p>
          <w:p w14:paraId="3C9022FA">
            <w:pPr>
              <w:keepNext w:val="0"/>
              <w:keepLines w:val="0"/>
              <w:widowControl/>
              <w:kinsoku/>
              <w:wordWrap/>
              <w:overflowPunct/>
              <w:topLinePunct w:val="0"/>
              <w:autoSpaceDE/>
              <w:autoSpaceDN/>
              <w:bidi w:val="0"/>
              <w:adjustRightInd/>
              <w:snapToGrid/>
              <w:spacing w:before="181" w:beforeLines="50" w:after="30" w:line="252" w:lineRule="auto"/>
              <w:jc w:val="left"/>
              <w:textAlignment w:val="auto"/>
              <w:rPr>
                <w:rFonts w:ascii="Times New Roman" w:hAnsi="Times New Roman" w:eastAsia="Times New Roman" w:cs="Times New Roman"/>
                <w:color w:val="auto"/>
                <w:sz w:val="24"/>
                <w:szCs w:val="24"/>
              </w:rPr>
            </w:pPr>
            <w:r>
              <w:rPr>
                <w:rFonts w:ascii="Times New Roman" w:hAnsi="Times New Roman" w:eastAsia="Times New Roman" w:cs="Times New Roman"/>
                <w:color w:val="auto"/>
                <w:sz w:val="24"/>
                <w:szCs w:val="24"/>
              </w:rPr>
              <w:t>Rà soát trùng lặp chính sách: ☐ Không trùng lặp  ☐ Có trùng lặp (ghi rõ): …………</w:t>
            </w:r>
          </w:p>
          <w:p w14:paraId="60E63C13">
            <w:pPr>
              <w:keepNext w:val="0"/>
              <w:keepLines w:val="0"/>
              <w:widowControl/>
              <w:kinsoku/>
              <w:wordWrap/>
              <w:overflowPunct/>
              <w:topLinePunct w:val="0"/>
              <w:autoSpaceDE/>
              <w:autoSpaceDN/>
              <w:bidi w:val="0"/>
              <w:adjustRightInd/>
              <w:snapToGrid/>
              <w:spacing w:before="181" w:beforeLines="50" w:after="30" w:line="252" w:lineRule="auto"/>
              <w:jc w:val="left"/>
              <w:textAlignment w:val="auto"/>
              <w:rPr>
                <w:rFonts w:ascii="Times New Roman" w:hAnsi="Times New Roman" w:eastAsia="Times New Roman" w:cs="Times New Roman"/>
                <w:color w:val="auto"/>
                <w:sz w:val="24"/>
                <w:szCs w:val="24"/>
              </w:rPr>
            </w:pPr>
            <w:r>
              <w:rPr>
                <w:rFonts w:ascii="Times New Roman" w:hAnsi="Times New Roman" w:eastAsia="Times New Roman" w:cs="Times New Roman"/>
                <w:color w:val="auto"/>
                <w:sz w:val="24"/>
                <w:szCs w:val="24"/>
              </w:rPr>
              <w:t>Cán bộ xét duyệt (ký, ghi rõ họ tên): ……………………………………………</w:t>
            </w:r>
          </w:p>
        </w:tc>
      </w:tr>
    </w:tbl>
    <w:p w14:paraId="38C9D1B3">
      <w:pPr>
        <w:rPr>
          <w:color w:val="auto"/>
        </w:rPr>
      </w:pPr>
    </w:p>
    <w:sectPr>
      <w:pgSz w:w="11906" w:h="16838"/>
      <w:pgMar w:top="1134" w:right="1134" w:bottom="1134" w:left="1701"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Segoe UI Symbol">
    <w:panose1 w:val="020B0502040204020203"/>
    <w:charset w:val="00"/>
    <w:family w:val="auto"/>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isplayBackgroundShape w:val="1"/>
  <w:documentProtection w:enforcement="0"/>
  <w:compat>
    <w:compatSetting w:name="compatibilityMode" w:uri="http://schemas.microsoft.com/office/word" w:val="15"/>
  </w:compat>
  <w:rsids>
    <w:rsidRoot w:val="00000000"/>
    <w:rsid w:val="05D04016"/>
    <w:rsid w:val="1A5B2A18"/>
    <w:rsid w:val="33E41F0A"/>
    <w:rsid w:val="378A16E6"/>
    <w:rsid w:val="617E6FF3"/>
    <w:rsid w:val="63A80B0C"/>
    <w:rsid w:val="65C726FE"/>
    <w:rsid w:val="7ACD7A4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8"/>
      <w:szCs w:val="28"/>
    </w:rPr>
  </w:style>
  <w:style w:type="paragraph" w:styleId="2">
    <w:name w:val="heading 1"/>
    <w:next w:val="1"/>
    <w:qFormat/>
    <w:uiPriority w:val="0"/>
    <w:rPr>
      <w:rFonts w:ascii="Times New Roman" w:hAnsi="Times New Roman" w:eastAsia="Times New Roman" w:cs="Times New Roman"/>
      <w:color w:val="2E74B5"/>
      <w:sz w:val="32"/>
      <w:szCs w:val="32"/>
    </w:rPr>
  </w:style>
  <w:style w:type="paragraph" w:styleId="3">
    <w:name w:val="heading 2"/>
    <w:next w:val="1"/>
    <w:qFormat/>
    <w:uiPriority w:val="0"/>
    <w:rPr>
      <w:rFonts w:ascii="Times New Roman" w:hAnsi="Times New Roman" w:eastAsia="Times New Roman" w:cs="Times New Roman"/>
      <w:color w:val="2E74B5"/>
      <w:sz w:val="26"/>
      <w:szCs w:val="26"/>
    </w:rPr>
  </w:style>
  <w:style w:type="paragraph" w:styleId="4">
    <w:name w:val="heading 3"/>
    <w:next w:val="1"/>
    <w:qFormat/>
    <w:uiPriority w:val="0"/>
    <w:rPr>
      <w:rFonts w:ascii="Times New Roman" w:hAnsi="Times New Roman" w:eastAsia="Times New Roman" w:cs="Times New Roman"/>
      <w:color w:val="1F4D78"/>
      <w:sz w:val="24"/>
      <w:szCs w:val="24"/>
    </w:rPr>
  </w:style>
  <w:style w:type="paragraph" w:styleId="5">
    <w:name w:val="heading 4"/>
    <w:next w:val="1"/>
    <w:qFormat/>
    <w:uiPriority w:val="0"/>
    <w:rPr>
      <w:rFonts w:ascii="Times New Roman" w:hAnsi="Times New Roman" w:eastAsia="Times New Roman" w:cs="Times New Roman"/>
      <w:i/>
      <w:iCs/>
      <w:color w:val="2E74B5"/>
      <w:sz w:val="28"/>
      <w:szCs w:val="28"/>
    </w:rPr>
  </w:style>
  <w:style w:type="paragraph" w:styleId="6">
    <w:name w:val="heading 5"/>
    <w:next w:val="1"/>
    <w:qFormat/>
    <w:uiPriority w:val="0"/>
    <w:rPr>
      <w:rFonts w:ascii="Times New Roman" w:hAnsi="Times New Roman" w:eastAsia="Times New Roman" w:cs="Times New Roman"/>
      <w:color w:val="2E74B5"/>
      <w:sz w:val="28"/>
      <w:szCs w:val="28"/>
    </w:rPr>
  </w:style>
  <w:style w:type="paragraph" w:styleId="7">
    <w:name w:val="heading 6"/>
    <w:next w:val="1"/>
    <w:qFormat/>
    <w:uiPriority w:val="0"/>
    <w:rPr>
      <w:rFonts w:ascii="Times New Roman" w:hAnsi="Times New Roman" w:eastAsia="Times New Roman" w:cs="Times New Roman"/>
      <w:color w:val="1F4D78"/>
      <w:sz w:val="28"/>
      <w:szCs w:val="28"/>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8"/>
    <w:semiHidden/>
    <w:unhideWhenUsed/>
    <w:qFormat/>
    <w:uiPriority w:val="99"/>
    <w:pPr>
      <w:spacing w:after="0" w:line="240" w:lineRule="auto"/>
    </w:pPr>
    <w:rPr>
      <w:rFonts w:ascii="Times New Roman" w:hAnsi="Times New Roman" w:eastAsia="Times New Roman" w:cs="Times New Roman"/>
      <w:sz w:val="20"/>
      <w:szCs w:val="20"/>
    </w:rPr>
  </w:style>
  <w:style w:type="character" w:styleId="12">
    <w:name w:val="footnote reference"/>
    <w:semiHidden/>
    <w:unhideWhenUsed/>
    <w:qFormat/>
    <w:uiPriority w:val="99"/>
    <w:rPr>
      <w:vertAlign w:val="superscript"/>
    </w:rPr>
  </w:style>
  <w:style w:type="paragraph" w:styleId="13">
    <w:name w:val="footnote text"/>
    <w:link w:val="17"/>
    <w:semiHidden/>
    <w:unhideWhenUsed/>
    <w:qFormat/>
    <w:uiPriority w:val="99"/>
    <w:pPr>
      <w:spacing w:after="0" w:line="240" w:lineRule="auto"/>
    </w:pPr>
    <w:rPr>
      <w:rFonts w:ascii="Times New Roman" w:hAnsi="Times New Roman" w:eastAsia="Times New Roman" w:cs="Times New Roman"/>
      <w:sz w:val="20"/>
      <w:szCs w:val="20"/>
    </w:rPr>
  </w:style>
  <w:style w:type="character" w:styleId="14">
    <w:name w:val="Hyperlink"/>
    <w:unhideWhenUsed/>
    <w:qFormat/>
    <w:uiPriority w:val="99"/>
    <w:rPr>
      <w:color w:val="0563C1"/>
      <w:u w:val="single"/>
    </w:rPr>
  </w:style>
  <w:style w:type="paragraph" w:styleId="15">
    <w:name w:val="Title"/>
    <w:qFormat/>
    <w:uiPriority w:val="0"/>
    <w:rPr>
      <w:rFonts w:ascii="Times New Roman" w:hAnsi="Times New Roman" w:eastAsia="Times New Roman" w:cs="Times New Roman"/>
      <w:sz w:val="56"/>
      <w:szCs w:val="56"/>
    </w:rPr>
  </w:style>
  <w:style w:type="paragraph" w:styleId="16">
    <w:name w:val="List Paragraph"/>
    <w:qFormat/>
    <w:uiPriority w:val="0"/>
    <w:rPr>
      <w:rFonts w:ascii="Times New Roman" w:hAnsi="Times New Roman" w:eastAsia="Times New Roman" w:cs="Times New Roman"/>
      <w:sz w:val="28"/>
      <w:szCs w:val="28"/>
    </w:rPr>
  </w:style>
  <w:style w:type="character" w:customStyle="1" w:styleId="17">
    <w:name w:val="Footnote Text Char"/>
    <w:link w:val="13"/>
    <w:semiHidden/>
    <w:unhideWhenUsed/>
    <w:qFormat/>
    <w:uiPriority w:val="99"/>
    <w:rPr>
      <w:sz w:val="20"/>
      <w:szCs w:val="20"/>
    </w:rPr>
  </w:style>
  <w:style w:type="character" w:customStyle="1" w:styleId="18">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1435</Words>
  <Characters>5270</Characters>
  <TotalTime>9</TotalTime>
  <ScaleCrop>false</ScaleCrop>
  <LinksUpToDate>false</LinksUpToDate>
  <CharactersWithSpaces>6685</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2026-09-29T10:17:00Z</dcterms:created>
  <dc:creator>Un-named</dc:creator>
  <cp:lastModifiedBy>Trần Hồng</cp:lastModifiedBy>
  <cp:lastPrinted>2026-10-06T02:52:00Z</cp:lastPrinted>
  <dcterms:modified xsi:type="dcterms:W3CDTF">2026-10-09T02:47:01Z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eyJoZGlkIjoiMTk0YzVkMDFiNzQzMDk3M2Y3MDZhMjlmNTA1NGYzYjAiLCJ1c2VySWQiOiI4ODEzODMyODEzMjcyIn0=</vt:lpwstr>
  </property>
  <property fmtid="{D5CDD505-2E9C-101B-9397-08002B2CF9AE}" pid="3" name="KSOProductBuildVer">
    <vt:lpwstr>1033-12.1.0.28485</vt:lpwstr>
  </property>
  <property fmtid="{D5CDD505-2E9C-101B-9397-08002B2CF9AE}" pid="4" name="ICV">
    <vt:lpwstr>28447E98ABC24990ABA8BA9955503BDD_13</vt:lpwstr>
  </property>
</Properties>
</file>