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Điện ảnh Truyền hình K44 (VLVH).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Hiền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Vũ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Châu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Văn Chung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Hùng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Khải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Khương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Thị Ngọc Mây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Thanh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Thanh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Quân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Sơn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Hiếu Tài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Thị Thanh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Điện ảnh Truyền hình K44 (VLVH).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Hiền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Vũ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Châu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Văn Chung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Hùng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Khải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Khương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Thị Ngọc Mây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Thanh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Thanh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Quân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Sơn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Hiếu Tài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Thị Thanh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Truyền hình K44 (VLVH).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Hiền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Vũ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Châu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Văn Chung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Hùng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Khải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Khương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Thị Ngọc Mây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Thanh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Thanh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Quân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Sơn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Hiếu Tài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Thị Thanh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Truyền hình K44 (VLVH).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Hiền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Vũ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Châu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Cấn Văn Chung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Đăng Hùng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Văn Khải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Khương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Nghiêm Thị Ngọc Mây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Quang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Thanh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Thanh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Anh Quân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Sơn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Hiếu Tài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Lò Thị Thanh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Tuấn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